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62" w:rsidRDefault="00051562" w:rsidP="00051562">
      <w:pPr>
        <w:jc w:val="both"/>
        <w:rPr>
          <w:b/>
          <w:noProof/>
        </w:rPr>
      </w:pPr>
      <w:r>
        <w:rPr>
          <w:b/>
          <w:noProof/>
        </w:rPr>
        <w:t>NAME_____________________________________________DATE_______________________CLASS______________</w:t>
      </w:r>
    </w:p>
    <w:p w:rsidR="00051562" w:rsidRDefault="00051562" w:rsidP="00051562">
      <w:pPr>
        <w:jc w:val="both"/>
        <w:rPr>
          <w:b/>
          <w:noProof/>
        </w:rPr>
      </w:pPr>
      <w:r>
        <w:rPr>
          <w:b/>
          <w:noProof/>
        </w:rPr>
        <w:t>TEACHER__________________________________________GRADE_____________________</w:t>
      </w:r>
      <w:bookmarkStart w:id="0" w:name="_GoBack"/>
      <w:bookmarkEnd w:id="0"/>
    </w:p>
    <w:p w:rsidR="00BA031E" w:rsidRDefault="00BA031E" w:rsidP="00051562">
      <w:pPr>
        <w:jc w:val="center"/>
        <w:rPr>
          <w:b/>
          <w:noProof/>
        </w:rPr>
      </w:pPr>
      <w:r w:rsidRPr="00BA031E">
        <w:rPr>
          <w:b/>
          <w:noProof/>
        </w:rPr>
        <w:t>DEVELOPMENT OF THE EVOLUTIVE THOUGHT</w:t>
      </w:r>
    </w:p>
    <w:p w:rsidR="00BA031E" w:rsidRDefault="00BA031E" w:rsidP="00BA031E">
      <w:pPr>
        <w:jc w:val="both"/>
        <w:rPr>
          <w:b/>
          <w:noProof/>
        </w:rPr>
      </w:pPr>
      <w:r>
        <w:rPr>
          <w:b/>
          <w:noProof/>
        </w:rPr>
        <w:t>Human beings had always questioned about their origins and the origin of life itself, that is why through history they had made hypotheses that have been tested in order to prove their veracity.  Theory of Evolution was born this way.  It is a theory that tries to explain the originof species, specially human  beingsthrough remarkable evidence that shows the close relationship between living things and their environment.</w:t>
      </w:r>
    </w:p>
    <w:p w:rsidR="00213211" w:rsidRPr="00051562" w:rsidRDefault="00BA031E" w:rsidP="00051562">
      <w:pPr>
        <w:jc w:val="both"/>
        <w:rPr>
          <w:b/>
          <w:noProof/>
        </w:rPr>
      </w:pPr>
      <w:r>
        <w:rPr>
          <w:b/>
          <w:noProof/>
        </w:rPr>
        <w:t xml:space="preserve">The most important theories are shown in the next chart: </w:t>
      </w:r>
    </w:p>
    <w:tbl>
      <w:tblPr>
        <w:tblStyle w:val="TableGrid"/>
        <w:tblW w:w="0" w:type="auto"/>
        <w:tblLook w:val="04A0" w:firstRow="1" w:lastRow="0" w:firstColumn="1" w:lastColumn="0" w:noHBand="0" w:noVBand="1"/>
      </w:tblPr>
      <w:tblGrid>
        <w:gridCol w:w="4503"/>
        <w:gridCol w:w="6513"/>
      </w:tblGrid>
      <w:tr w:rsidR="00213211" w:rsidTr="00213211">
        <w:tc>
          <w:tcPr>
            <w:tcW w:w="4503" w:type="dxa"/>
          </w:tcPr>
          <w:p w:rsidR="00213211" w:rsidRDefault="00213211">
            <w:r>
              <w:t>CREATIONISM (SEVERAL CIVILIZATIONS)</w:t>
            </w:r>
          </w:p>
        </w:tc>
        <w:tc>
          <w:tcPr>
            <w:tcW w:w="6513" w:type="dxa"/>
          </w:tcPr>
          <w:p w:rsidR="00213211" w:rsidRDefault="00213211">
            <w:r w:rsidRPr="00A06582">
              <w:rPr>
                <w:rFonts w:ascii="Century Gothic" w:hAnsi="Century Gothic"/>
              </w:rPr>
              <w:t>All organisms were created simultaneously by God and that each distinct life-form remained fixed and unchanging from the moment of its creation.</w:t>
            </w:r>
          </w:p>
        </w:tc>
      </w:tr>
      <w:tr w:rsidR="00BA031E" w:rsidTr="00213211">
        <w:tc>
          <w:tcPr>
            <w:tcW w:w="4503" w:type="dxa"/>
          </w:tcPr>
          <w:p w:rsidR="00BA031E" w:rsidRDefault="00BA031E">
            <w:r>
              <w:t>LADDER OF LIFE (ARISTOTLE)</w:t>
            </w:r>
          </w:p>
        </w:tc>
        <w:tc>
          <w:tcPr>
            <w:tcW w:w="6513" w:type="dxa"/>
          </w:tcPr>
          <w:p w:rsidR="00BA031E" w:rsidRPr="00A06582" w:rsidRDefault="00BA031E">
            <w:pPr>
              <w:rPr>
                <w:rFonts w:ascii="Century Gothic" w:hAnsi="Century Gothic"/>
              </w:rPr>
            </w:pPr>
            <w:r>
              <w:rPr>
                <w:rFonts w:ascii="Century Gothic" w:hAnsi="Century Gothic"/>
              </w:rPr>
              <w:t>Organisms on Earth are arranged according to their complexity in an ascendant ladder in order of increasing closeness to perfection</w:t>
            </w:r>
            <w:r w:rsidR="009909AF">
              <w:rPr>
                <w:rFonts w:ascii="Century Gothic" w:hAnsi="Century Gothic"/>
              </w:rPr>
              <w:t>, with inferior types at the bottom and superior types above.</w:t>
            </w:r>
          </w:p>
        </w:tc>
      </w:tr>
      <w:tr w:rsidR="00213211" w:rsidTr="00213211">
        <w:tc>
          <w:tcPr>
            <w:tcW w:w="4503" w:type="dxa"/>
          </w:tcPr>
          <w:p w:rsidR="00213211" w:rsidRDefault="00213211">
            <w:r>
              <w:t>CATASTROPHISM (GEORGES COUVIER)</w:t>
            </w:r>
          </w:p>
        </w:tc>
        <w:tc>
          <w:tcPr>
            <w:tcW w:w="6513" w:type="dxa"/>
          </w:tcPr>
          <w:p w:rsidR="00213211" w:rsidRDefault="00213211">
            <w:r w:rsidRPr="00A06582">
              <w:rPr>
                <w:rFonts w:ascii="Century Gothic" w:hAnsi="Century Gothic"/>
              </w:rPr>
              <w:t>A vast supply of species was created initially.  Successive catastrophes produced layers of rocks and destroyed many species fossilizing some of their remains.</w:t>
            </w:r>
          </w:p>
        </w:tc>
      </w:tr>
      <w:tr w:rsidR="00213211" w:rsidTr="00213211">
        <w:tc>
          <w:tcPr>
            <w:tcW w:w="4503" w:type="dxa"/>
          </w:tcPr>
          <w:p w:rsidR="00213211" w:rsidRDefault="00213211">
            <w:r>
              <w:t>UNIFORMITARIANISM (CHARLES LYELL)</w:t>
            </w:r>
          </w:p>
        </w:tc>
        <w:tc>
          <w:tcPr>
            <w:tcW w:w="6513" w:type="dxa"/>
          </w:tcPr>
          <w:p w:rsidR="00213211" w:rsidRDefault="00213211">
            <w:r w:rsidRPr="00A06582">
              <w:rPr>
                <w:rFonts w:ascii="Century Gothic" w:hAnsi="Century Gothic"/>
              </w:rPr>
              <w:t>The forces of wind, water and volcanoes are evidence of ordinary natural processes that occur repeatedly over long periods of time suggesting that Earth is very old</w:t>
            </w:r>
          </w:p>
        </w:tc>
      </w:tr>
      <w:tr w:rsidR="00213211" w:rsidTr="00213211">
        <w:tc>
          <w:tcPr>
            <w:tcW w:w="4503" w:type="dxa"/>
          </w:tcPr>
          <w:p w:rsidR="00213211" w:rsidRDefault="00213211">
            <w:r>
              <w:t>INHERITANCE OF ACQUIRED CHARACTERISTICS (JEAN-BAPTISTE LAMARCK)</w:t>
            </w:r>
          </w:p>
        </w:tc>
        <w:tc>
          <w:tcPr>
            <w:tcW w:w="6513" w:type="dxa"/>
          </w:tcPr>
          <w:p w:rsidR="00213211" w:rsidRDefault="00213211">
            <w:r w:rsidRPr="00A06582">
              <w:rPr>
                <w:rFonts w:ascii="Century Gothic" w:hAnsi="Century Gothic"/>
                <w:b/>
              </w:rPr>
              <w:t xml:space="preserve">. </w:t>
            </w:r>
            <w:r w:rsidRPr="00A06582">
              <w:rPr>
                <w:rFonts w:ascii="Century Gothic" w:hAnsi="Century Gothic"/>
              </w:rPr>
              <w:t>The bodies of living organisms are modified through the use or disuse of those parts, and these modifications are inherited by offspring</w:t>
            </w:r>
          </w:p>
        </w:tc>
      </w:tr>
      <w:tr w:rsidR="00213211" w:rsidTr="00213211">
        <w:tc>
          <w:tcPr>
            <w:tcW w:w="4503" w:type="dxa"/>
          </w:tcPr>
          <w:p w:rsidR="00213211" w:rsidRDefault="00213211">
            <w:r>
              <w:t>NATURAL SELECTION (CHARLES DARWIN AND ALFRED WALLACE)</w:t>
            </w:r>
          </w:p>
        </w:tc>
        <w:tc>
          <w:tcPr>
            <w:tcW w:w="6513" w:type="dxa"/>
          </w:tcPr>
          <w:p w:rsidR="00213211" w:rsidRDefault="00213211">
            <w:r w:rsidRPr="00A06582">
              <w:rPr>
                <w:rFonts w:ascii="Century Gothic" w:hAnsi="Century Gothic"/>
              </w:rPr>
              <w:t>When organisms compete for limited resources, those with favorable traits survive and pass those traits along to the next generation creating new species over time.</w:t>
            </w:r>
          </w:p>
        </w:tc>
      </w:tr>
    </w:tbl>
    <w:p w:rsidR="00213211" w:rsidRDefault="00213211"/>
    <w:tbl>
      <w:tblPr>
        <w:tblStyle w:val="TableGrid"/>
        <w:tblW w:w="0" w:type="auto"/>
        <w:tblLook w:val="04A0" w:firstRow="1" w:lastRow="0" w:firstColumn="1" w:lastColumn="0" w:noHBand="0" w:noVBand="1"/>
      </w:tblPr>
      <w:tblGrid>
        <w:gridCol w:w="2518"/>
        <w:gridCol w:w="6536"/>
      </w:tblGrid>
      <w:tr w:rsidR="00291DEE" w:rsidTr="006B3A26">
        <w:tc>
          <w:tcPr>
            <w:tcW w:w="9054" w:type="dxa"/>
            <w:gridSpan w:val="2"/>
          </w:tcPr>
          <w:p w:rsidR="00291DEE" w:rsidRDefault="00291DEE" w:rsidP="006B3A26">
            <w:pPr>
              <w:jc w:val="center"/>
              <w:rPr>
                <w:rFonts w:ascii="Century Gothic" w:hAnsi="Century Gothic"/>
                <w:b/>
                <w:lang w:val="es-MX"/>
              </w:rPr>
            </w:pPr>
            <w:r>
              <w:rPr>
                <w:rFonts w:ascii="Century Gothic" w:hAnsi="Century Gothic"/>
                <w:b/>
                <w:lang w:val="es-MX"/>
              </w:rPr>
              <w:t>EVIDENCES OF EVOLUTION</w:t>
            </w:r>
          </w:p>
        </w:tc>
      </w:tr>
      <w:tr w:rsidR="00291DEE" w:rsidTr="006B3A26">
        <w:tc>
          <w:tcPr>
            <w:tcW w:w="2518" w:type="dxa"/>
          </w:tcPr>
          <w:p w:rsidR="00291DEE" w:rsidRDefault="00291DEE" w:rsidP="006B3A26">
            <w:pPr>
              <w:rPr>
                <w:rFonts w:ascii="Century Gothic" w:hAnsi="Century Gothic"/>
                <w:b/>
                <w:lang w:val="es-MX"/>
              </w:rPr>
            </w:pPr>
            <w:r>
              <w:rPr>
                <w:rFonts w:ascii="Century Gothic" w:hAnsi="Century Gothic"/>
                <w:b/>
                <w:lang w:val="es-MX"/>
              </w:rPr>
              <w:t>FÓSSILS</w:t>
            </w:r>
          </w:p>
        </w:tc>
        <w:tc>
          <w:tcPr>
            <w:tcW w:w="6536" w:type="dxa"/>
          </w:tcPr>
          <w:p w:rsidR="00291DEE" w:rsidRDefault="00051562" w:rsidP="006B3A26">
            <w:pPr>
              <w:rPr>
                <w:rFonts w:ascii="Century Gothic" w:hAnsi="Century Gothic"/>
                <w:b/>
                <w:lang w:val="es-MX"/>
              </w:rPr>
            </w:pPr>
            <w:r>
              <w:rPr>
                <w:noProof/>
              </w:rPr>
              <w:drawing>
                <wp:inline distT="0" distB="0" distL="0" distR="0">
                  <wp:extent cx="1448790" cy="1282535"/>
                  <wp:effectExtent l="0" t="0" r="0" b="0"/>
                  <wp:docPr id="8" name="Picture 8" descr="Fossils Found by E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ssils Found by Edi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8689" cy="1282446"/>
                          </a:xfrm>
                          <a:prstGeom prst="rect">
                            <a:avLst/>
                          </a:prstGeom>
                          <a:noFill/>
                          <a:ln>
                            <a:noFill/>
                          </a:ln>
                        </pic:spPr>
                      </pic:pic>
                    </a:graphicData>
                  </a:graphic>
                </wp:inline>
              </w:drawing>
            </w:r>
          </w:p>
        </w:tc>
      </w:tr>
      <w:tr w:rsidR="00291DEE" w:rsidTr="006B3A26">
        <w:tc>
          <w:tcPr>
            <w:tcW w:w="2518" w:type="dxa"/>
          </w:tcPr>
          <w:p w:rsidR="00291DEE" w:rsidRDefault="00291DEE" w:rsidP="006B3A26">
            <w:pPr>
              <w:rPr>
                <w:rFonts w:ascii="Century Gothic" w:hAnsi="Century Gothic"/>
                <w:b/>
                <w:lang w:val="es-MX"/>
              </w:rPr>
            </w:pPr>
            <w:r>
              <w:rPr>
                <w:rFonts w:ascii="Century Gothic" w:hAnsi="Century Gothic"/>
                <w:b/>
                <w:lang w:val="es-MX"/>
              </w:rPr>
              <w:lastRenderedPageBreak/>
              <w:t>COMPARED ANATOMY</w:t>
            </w:r>
          </w:p>
        </w:tc>
        <w:tc>
          <w:tcPr>
            <w:tcW w:w="6536" w:type="dxa"/>
          </w:tcPr>
          <w:p w:rsidR="00291DEE" w:rsidRDefault="00291DEE" w:rsidP="006B3A26">
            <w:pPr>
              <w:rPr>
                <w:rFonts w:ascii="Century Gothic" w:hAnsi="Century Gothic"/>
                <w:b/>
                <w:lang w:val="es-MX"/>
              </w:rPr>
            </w:pPr>
            <w:r>
              <w:rPr>
                <w:rFonts w:cs="Arial"/>
                <w:noProof/>
                <w:sz w:val="24"/>
                <w:szCs w:val="24"/>
              </w:rPr>
              <w:drawing>
                <wp:inline distT="0" distB="0" distL="0" distR="0" wp14:anchorId="5D60BB2E" wp14:editId="62F9B6EA">
                  <wp:extent cx="2006221" cy="1385477"/>
                  <wp:effectExtent l="0" t="0" r="0" b="5715"/>
                  <wp:docPr id="5" name="Picture 5" descr="http://www.carampangue.cl/Biocarampangue/3-Organos-homo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rampangue.cl/Biocarampangue/3-Organos-homologos.jpg"/>
                          <pic:cNvPicPr>
                            <a:picLocks noChangeAspect="1" noChangeArrowheads="1"/>
                          </pic:cNvPicPr>
                        </pic:nvPicPr>
                        <pic:blipFill>
                          <a:blip r:embed="rId8" r:link="rId9" cstate="print">
                            <a:lum bright="-20000" contrast="60000"/>
                            <a:grayscl/>
                            <a:extLst>
                              <a:ext uri="{28A0092B-C50C-407E-A947-70E740481C1C}">
                                <a14:useLocalDpi xmlns:a14="http://schemas.microsoft.com/office/drawing/2010/main" val="0"/>
                              </a:ext>
                            </a:extLst>
                          </a:blip>
                          <a:srcRect/>
                          <a:stretch>
                            <a:fillRect/>
                          </a:stretch>
                        </pic:blipFill>
                        <pic:spPr bwMode="auto">
                          <a:xfrm>
                            <a:off x="0" y="0"/>
                            <a:ext cx="2006280" cy="1385518"/>
                          </a:xfrm>
                          <a:prstGeom prst="rect">
                            <a:avLst/>
                          </a:prstGeom>
                          <a:noFill/>
                          <a:ln>
                            <a:noFill/>
                          </a:ln>
                        </pic:spPr>
                      </pic:pic>
                    </a:graphicData>
                  </a:graphic>
                </wp:inline>
              </w:drawing>
            </w:r>
          </w:p>
        </w:tc>
      </w:tr>
      <w:tr w:rsidR="00291DEE" w:rsidTr="006B3A26">
        <w:tc>
          <w:tcPr>
            <w:tcW w:w="2518" w:type="dxa"/>
          </w:tcPr>
          <w:p w:rsidR="00291DEE" w:rsidRDefault="00291DEE" w:rsidP="006B3A26">
            <w:pPr>
              <w:rPr>
                <w:rFonts w:ascii="Century Gothic" w:hAnsi="Century Gothic"/>
                <w:b/>
                <w:lang w:val="es-MX"/>
              </w:rPr>
            </w:pPr>
            <w:r>
              <w:rPr>
                <w:rFonts w:ascii="Century Gothic" w:hAnsi="Century Gothic"/>
                <w:b/>
                <w:lang w:val="es-MX"/>
              </w:rPr>
              <w:t>COMPARED EMBRIOLOGY</w:t>
            </w:r>
          </w:p>
        </w:tc>
        <w:tc>
          <w:tcPr>
            <w:tcW w:w="6536" w:type="dxa"/>
          </w:tcPr>
          <w:p w:rsidR="00291DEE" w:rsidRDefault="00291DEE" w:rsidP="006B3A26">
            <w:pPr>
              <w:rPr>
                <w:rFonts w:ascii="Century Gothic" w:hAnsi="Century Gothic"/>
                <w:b/>
                <w:lang w:val="es-MX"/>
              </w:rPr>
            </w:pPr>
            <w:r>
              <w:rPr>
                <w:noProof/>
              </w:rPr>
              <w:drawing>
                <wp:inline distT="0" distB="0" distL="0" distR="0" wp14:anchorId="20EB1BBB" wp14:editId="76939DE9">
                  <wp:extent cx="1132764" cy="1555212"/>
                  <wp:effectExtent l="0" t="1905" r="8890" b="8890"/>
                  <wp:docPr id="6" name="Picture 6" descr="http://2.bp.blogspot.com/_9-RgcDP7DbI/SvYS7URIrmI/AAAAAAAAACw/OcTxZhd_eac/s1600/emb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_9-RgcDP7DbI/SvYS7URIrmI/AAAAAAAAACw/OcTxZhd_eac/s1600/embri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135243" cy="1558616"/>
                          </a:xfrm>
                          <a:prstGeom prst="rect">
                            <a:avLst/>
                          </a:prstGeom>
                          <a:noFill/>
                          <a:ln>
                            <a:noFill/>
                          </a:ln>
                        </pic:spPr>
                      </pic:pic>
                    </a:graphicData>
                  </a:graphic>
                </wp:inline>
              </w:drawing>
            </w:r>
          </w:p>
        </w:tc>
      </w:tr>
      <w:tr w:rsidR="00291DEE" w:rsidTr="006B3A26">
        <w:tc>
          <w:tcPr>
            <w:tcW w:w="2518" w:type="dxa"/>
          </w:tcPr>
          <w:p w:rsidR="00291DEE" w:rsidRDefault="00291DEE" w:rsidP="006B3A26">
            <w:pPr>
              <w:rPr>
                <w:rFonts w:ascii="Century Gothic" w:hAnsi="Century Gothic"/>
                <w:b/>
                <w:lang w:val="es-MX"/>
              </w:rPr>
            </w:pPr>
            <w:r>
              <w:rPr>
                <w:rFonts w:ascii="Century Gothic" w:hAnsi="Century Gothic"/>
                <w:b/>
                <w:lang w:val="es-MX"/>
              </w:rPr>
              <w:t>VESTIGIAL STRUCTURES</w:t>
            </w:r>
          </w:p>
        </w:tc>
        <w:tc>
          <w:tcPr>
            <w:tcW w:w="6536" w:type="dxa"/>
          </w:tcPr>
          <w:p w:rsidR="00291DEE" w:rsidRDefault="00291DEE" w:rsidP="006B3A26">
            <w:pPr>
              <w:rPr>
                <w:rFonts w:ascii="Century Gothic" w:hAnsi="Century Gothic"/>
                <w:b/>
                <w:lang w:val="es-MX"/>
              </w:rPr>
            </w:pPr>
            <w:r>
              <w:rPr>
                <w:noProof/>
              </w:rPr>
              <w:drawing>
                <wp:inline distT="0" distB="0" distL="0" distR="0" wp14:anchorId="181DF0B4" wp14:editId="4FA7E303">
                  <wp:extent cx="1293323" cy="2007474"/>
                  <wp:effectExtent l="4762" t="0" r="7303" b="7302"/>
                  <wp:docPr id="7" name="Picture 7" descr="http://4.bp.blogspot.com/_EdiSPJX1jg8/ST20M_TtzTI/AAAAAAAAA8g/KTrJ1djOhoo/s400/vestigi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_EdiSPJX1jg8/ST20M_TtzTI/AAAAAAAAA8g/KTrJ1djOhoo/s400/vestigial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296681" cy="2012686"/>
                          </a:xfrm>
                          <a:prstGeom prst="rect">
                            <a:avLst/>
                          </a:prstGeom>
                          <a:noFill/>
                          <a:ln>
                            <a:noFill/>
                          </a:ln>
                        </pic:spPr>
                      </pic:pic>
                    </a:graphicData>
                  </a:graphic>
                </wp:inline>
              </w:drawing>
            </w:r>
          </w:p>
        </w:tc>
      </w:tr>
      <w:tr w:rsidR="00291DEE" w:rsidRPr="00051562" w:rsidTr="006B3A26">
        <w:tc>
          <w:tcPr>
            <w:tcW w:w="2518" w:type="dxa"/>
          </w:tcPr>
          <w:p w:rsidR="00291DEE" w:rsidRDefault="00291DEE" w:rsidP="006B3A26">
            <w:pPr>
              <w:rPr>
                <w:rFonts w:ascii="Century Gothic" w:hAnsi="Century Gothic"/>
                <w:b/>
                <w:lang w:val="es-MX"/>
              </w:rPr>
            </w:pPr>
            <w:r>
              <w:rPr>
                <w:rFonts w:ascii="Century Gothic" w:hAnsi="Century Gothic"/>
                <w:b/>
                <w:lang w:val="es-MX"/>
              </w:rPr>
              <w:t>BIOCHEMICAL ANALYSIS</w:t>
            </w:r>
          </w:p>
        </w:tc>
        <w:tc>
          <w:tcPr>
            <w:tcW w:w="6536" w:type="dxa"/>
          </w:tcPr>
          <w:p w:rsidR="00291DEE" w:rsidRPr="00291DEE" w:rsidRDefault="00291DEE" w:rsidP="00291DEE">
            <w:pPr>
              <w:rPr>
                <w:rFonts w:ascii="Century Gothic" w:hAnsi="Century Gothic"/>
                <w:b/>
                <w:lang w:val="fr-FR"/>
              </w:rPr>
            </w:pPr>
            <w:r w:rsidRPr="00291DEE">
              <w:rPr>
                <w:rFonts w:ascii="Century Gothic" w:hAnsi="Century Gothic"/>
                <w:b/>
                <w:lang w:val="fr-FR"/>
              </w:rPr>
              <w:t>CARBON, HYDROGEN, OXYGEN, NITROGEN=CARBOHYDRATES, PROTEINS, LIPIDS, AMINOACIDS.</w:t>
            </w:r>
          </w:p>
        </w:tc>
      </w:tr>
      <w:tr w:rsidR="00291DEE" w:rsidRPr="00291DEE" w:rsidTr="006B3A26">
        <w:tc>
          <w:tcPr>
            <w:tcW w:w="2518" w:type="dxa"/>
          </w:tcPr>
          <w:p w:rsidR="00291DEE" w:rsidRDefault="00291DEE" w:rsidP="006B3A26">
            <w:pPr>
              <w:rPr>
                <w:rFonts w:ascii="Century Gothic" w:hAnsi="Century Gothic"/>
                <w:b/>
                <w:lang w:val="es-MX"/>
              </w:rPr>
            </w:pPr>
            <w:r>
              <w:rPr>
                <w:rFonts w:ascii="Century Gothic" w:hAnsi="Century Gothic"/>
                <w:b/>
                <w:lang w:val="es-MX"/>
              </w:rPr>
              <w:t>GENETIC ANALYSIS</w:t>
            </w:r>
          </w:p>
        </w:tc>
        <w:tc>
          <w:tcPr>
            <w:tcW w:w="6536" w:type="dxa"/>
          </w:tcPr>
          <w:p w:rsidR="00291DEE" w:rsidRPr="00291DEE" w:rsidRDefault="00291DEE" w:rsidP="00291DEE">
            <w:pPr>
              <w:rPr>
                <w:rFonts w:ascii="Century Gothic" w:hAnsi="Century Gothic"/>
                <w:b/>
              </w:rPr>
            </w:pPr>
            <w:r w:rsidRPr="00291DEE">
              <w:rPr>
                <w:rFonts w:ascii="Century Gothic" w:hAnsi="Century Gothic"/>
                <w:b/>
              </w:rPr>
              <w:t xml:space="preserve">The </w:t>
            </w:r>
            <w:r>
              <w:rPr>
                <w:rFonts w:ascii="Century Gothic" w:hAnsi="Century Gothic"/>
                <w:b/>
              </w:rPr>
              <w:t>Di</w:t>
            </w:r>
            <w:r w:rsidRPr="00291DEE">
              <w:rPr>
                <w:rFonts w:ascii="Century Gothic" w:hAnsi="Century Gothic"/>
                <w:b/>
              </w:rPr>
              <w:t xml:space="preserve">fferences between the genes of a mouse, a human and a </w:t>
            </w:r>
            <w:r>
              <w:rPr>
                <w:rFonts w:ascii="Century Gothic" w:hAnsi="Century Gothic"/>
                <w:b/>
              </w:rPr>
              <w:t xml:space="preserve">dog </w:t>
            </w:r>
            <w:r w:rsidRPr="00291DEE">
              <w:rPr>
                <w:rFonts w:ascii="Century Gothic" w:hAnsi="Century Gothic"/>
                <w:b/>
              </w:rPr>
              <w:t xml:space="preserve">is only of a 20% </w:t>
            </w:r>
            <w:r>
              <w:rPr>
                <w:rFonts w:ascii="Century Gothic" w:hAnsi="Century Gothic"/>
                <w:b/>
              </w:rPr>
              <w:t>of genes connecting them with a common ancestor.</w:t>
            </w:r>
          </w:p>
        </w:tc>
      </w:tr>
    </w:tbl>
    <w:p w:rsidR="00291DEE" w:rsidRDefault="00291DEE"/>
    <w:p w:rsidR="00AD2357" w:rsidRDefault="00AD2357">
      <w:r>
        <w:t>1. Distinguish between uniformitarianism and catastrophism.  How did these hypotheses contribute to the evolutionary theory?</w:t>
      </w:r>
    </w:p>
    <w:p w:rsidR="00AD2357" w:rsidRDefault="00AD2357">
      <w:r>
        <w:t>2. Describe Lamarck’s theory of inheritance of acquired characteristics.  Why is it invalid?</w:t>
      </w:r>
    </w:p>
    <w:p w:rsidR="00261DD8" w:rsidRDefault="00261DD8">
      <w:r>
        <w:t>3. How do biochemistry and molecular genetics contribute to the evidence that evolution occurred?</w:t>
      </w:r>
    </w:p>
    <w:p w:rsidR="00261DD8" w:rsidRPr="00291DEE" w:rsidRDefault="00261DD8">
      <w:r>
        <w:t>4. Which kind of evidence would the coccyx be?</w:t>
      </w:r>
    </w:p>
    <w:sectPr w:rsidR="00261DD8" w:rsidRPr="00291DEE" w:rsidSect="00213211">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994" w:rsidRDefault="00147994" w:rsidP="00BA031E">
      <w:pPr>
        <w:spacing w:after="0" w:line="240" w:lineRule="auto"/>
      </w:pPr>
      <w:r>
        <w:separator/>
      </w:r>
    </w:p>
  </w:endnote>
  <w:endnote w:type="continuationSeparator" w:id="0">
    <w:p w:rsidR="00147994" w:rsidRDefault="00147994" w:rsidP="00BA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994" w:rsidRDefault="00147994" w:rsidP="00BA031E">
      <w:pPr>
        <w:spacing w:after="0" w:line="240" w:lineRule="auto"/>
      </w:pPr>
      <w:r>
        <w:separator/>
      </w:r>
    </w:p>
  </w:footnote>
  <w:footnote w:type="continuationSeparator" w:id="0">
    <w:p w:rsidR="00147994" w:rsidRDefault="00147994" w:rsidP="00BA0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31E" w:rsidRDefault="00051562" w:rsidP="00BA031E">
    <w:pPr>
      <w:pStyle w:val="Header"/>
    </w:pPr>
    <w:r>
      <w:rPr>
        <w:noProof/>
        <w:sz w:val="6"/>
        <w:szCs w:val="6"/>
      </w:rPr>
      <w:drawing>
        <wp:anchor distT="0" distB="0" distL="114300" distR="114300" simplePos="0" relativeHeight="251659264" behindDoc="0" locked="0" layoutInCell="1" allowOverlap="1" wp14:anchorId="40F9E7C3" wp14:editId="4E3D0C5D">
          <wp:simplePos x="0" y="0"/>
          <wp:positionH relativeFrom="column">
            <wp:posOffset>12700</wp:posOffset>
          </wp:positionH>
          <wp:positionV relativeFrom="paragraph">
            <wp:posOffset>-70485</wp:posOffset>
          </wp:positionV>
          <wp:extent cx="371475" cy="494030"/>
          <wp:effectExtent l="0" t="0" r="952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371475"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31E">
      <w:rPr>
        <w:noProof/>
        <w:sz w:val="6"/>
        <w:szCs w:val="6"/>
      </w:rPr>
      <mc:AlternateContent>
        <mc:Choice Requires="wps">
          <w:drawing>
            <wp:anchor distT="0" distB="0" distL="114300" distR="114300" simplePos="0" relativeHeight="251660288" behindDoc="0" locked="0" layoutInCell="1" allowOverlap="1" wp14:anchorId="34FE2E68" wp14:editId="16471B95">
              <wp:simplePos x="0" y="0"/>
              <wp:positionH relativeFrom="column">
                <wp:posOffset>714152</wp:posOffset>
              </wp:positionH>
              <wp:positionV relativeFrom="paragraph">
                <wp:posOffset>87630</wp:posOffset>
              </wp:positionV>
              <wp:extent cx="1893570" cy="24003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2400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31E" w:rsidRPr="00B95739" w:rsidRDefault="00BA031E" w:rsidP="00BA031E">
                          <w:pPr>
                            <w:autoSpaceDE w:val="0"/>
                            <w:autoSpaceDN w:val="0"/>
                            <w:adjustRightInd w:val="0"/>
                            <w:rPr>
                              <w:rFonts w:ascii="Times New Roman" w:hAnsi="Times New Roman"/>
                              <w:bCs/>
                              <w:color w:val="000000"/>
                              <w:sz w:val="16"/>
                              <w:szCs w:val="16"/>
                            </w:rPr>
                          </w:pPr>
                          <w:proofErr w:type="spellStart"/>
                          <w:r w:rsidRPr="00B95739">
                            <w:rPr>
                              <w:rFonts w:ascii="Times New Roman" w:hAnsi="Times New Roman"/>
                              <w:bCs/>
                              <w:color w:val="000000"/>
                            </w:rPr>
                            <w:t>Colegio</w:t>
                          </w:r>
                          <w:proofErr w:type="spellEnd"/>
                          <w:r w:rsidRPr="00B95739">
                            <w:rPr>
                              <w:rFonts w:ascii="Times New Roman" w:hAnsi="Times New Roman"/>
                              <w:bCs/>
                              <w:color w:val="000000"/>
                            </w:rPr>
                            <w:t xml:space="preserve"> Nueva </w:t>
                          </w:r>
                          <w:proofErr w:type="spellStart"/>
                          <w:r w:rsidRPr="00B95739">
                            <w:rPr>
                              <w:rFonts w:ascii="Times New Roman" w:hAnsi="Times New Roman"/>
                              <w:bCs/>
                              <w:color w:val="000000"/>
                            </w:rPr>
                            <w:t>Inglaterra</w:t>
                          </w:r>
                          <w:proofErr w:type="spellEnd"/>
                        </w:p>
                      </w:txbxContent>
                    </wps:txbx>
                    <wps:bodyPr rot="0" vert="horz" wrap="square" lIns="89611" tIns="44806" rIns="89611" bIns="4480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6.25pt;margin-top:6.9pt;width:149.1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" filled="f" fillcolor="#bbe0e3" stroked="f">
              <v:textbox inset="2.48919mm,1.2446mm,2.48919mm,1.2446mm">
                <w:txbxContent>
                  <w:p w:rsidR="00BA031E" w:rsidRPr="00B95739" w:rsidRDefault="00BA031E" w:rsidP="00BA031E">
                    <w:pPr>
                      <w:autoSpaceDE w:val="0"/>
                      <w:autoSpaceDN w:val="0"/>
                      <w:adjustRightInd w:val="0"/>
                      <w:rPr>
                        <w:rFonts w:ascii="Times New Roman" w:hAnsi="Times New Roman"/>
                        <w:bCs/>
                        <w:color w:val="000000"/>
                        <w:sz w:val="16"/>
                        <w:szCs w:val="16"/>
                      </w:rPr>
                    </w:pPr>
                    <w:proofErr w:type="spellStart"/>
                    <w:r w:rsidRPr="00B95739">
                      <w:rPr>
                        <w:rFonts w:ascii="Times New Roman" w:hAnsi="Times New Roman"/>
                        <w:bCs/>
                        <w:color w:val="000000"/>
                      </w:rPr>
                      <w:t>Colegio</w:t>
                    </w:r>
                    <w:proofErr w:type="spellEnd"/>
                    <w:r w:rsidRPr="00B95739">
                      <w:rPr>
                        <w:rFonts w:ascii="Times New Roman" w:hAnsi="Times New Roman"/>
                        <w:bCs/>
                        <w:color w:val="000000"/>
                      </w:rPr>
                      <w:t xml:space="preserve"> Nueva </w:t>
                    </w:r>
                    <w:proofErr w:type="spellStart"/>
                    <w:r w:rsidRPr="00B95739">
                      <w:rPr>
                        <w:rFonts w:ascii="Times New Roman" w:hAnsi="Times New Roman"/>
                        <w:bCs/>
                        <w:color w:val="000000"/>
                      </w:rPr>
                      <w:t>Inglaterra</w:t>
                    </w:r>
                    <w:proofErr w:type="spellEnd"/>
                  </w:p>
                </w:txbxContent>
              </v:textbox>
            </v:shape>
          </w:pict>
        </mc:Fallback>
      </mc:AlternateContent>
    </w:r>
  </w:p>
  <w:p w:rsidR="00BA031E" w:rsidRPr="00BC7DDD" w:rsidRDefault="00BA031E" w:rsidP="00BA031E">
    <w:pPr>
      <w:pStyle w:val="Header"/>
      <w:tabs>
        <w:tab w:val="left" w:pos="3300"/>
      </w:tabs>
      <w:jc w:val="center"/>
      <w:rPr>
        <w:rFonts w:cs="Arial"/>
        <w:b/>
        <w:szCs w:val="24"/>
      </w:rPr>
    </w:pPr>
    <w:r w:rsidRPr="00BC7DDD">
      <w:rPr>
        <w:rFonts w:cs="Arial"/>
        <w:b/>
        <w:szCs w:val="24"/>
      </w:rPr>
      <w:t>WORKSHOP</w:t>
    </w:r>
  </w:p>
  <w:p w:rsidR="00BA031E" w:rsidRDefault="00BA0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9CA"/>
    <w:rsid w:val="00051562"/>
    <w:rsid w:val="00147994"/>
    <w:rsid w:val="00213211"/>
    <w:rsid w:val="00261DD8"/>
    <w:rsid w:val="00291DEE"/>
    <w:rsid w:val="002C09CA"/>
    <w:rsid w:val="00741CED"/>
    <w:rsid w:val="008B7FCD"/>
    <w:rsid w:val="009909AF"/>
    <w:rsid w:val="00AD2357"/>
    <w:rsid w:val="00BA031E"/>
    <w:rsid w:val="00BE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9CA"/>
    <w:rPr>
      <w:rFonts w:ascii="Tahoma" w:hAnsi="Tahoma" w:cs="Tahoma"/>
      <w:sz w:val="16"/>
      <w:szCs w:val="16"/>
    </w:rPr>
  </w:style>
  <w:style w:type="table" w:styleId="TableGrid">
    <w:name w:val="Table Grid"/>
    <w:basedOn w:val="TableNormal"/>
    <w:uiPriority w:val="59"/>
    <w:rsid w:val="00213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A031E"/>
    <w:pPr>
      <w:tabs>
        <w:tab w:val="center" w:pos="4419"/>
        <w:tab w:val="right" w:pos="8838"/>
      </w:tabs>
      <w:spacing w:after="0" w:line="240" w:lineRule="auto"/>
    </w:pPr>
  </w:style>
  <w:style w:type="character" w:customStyle="1" w:styleId="HeaderChar">
    <w:name w:val="Header Char"/>
    <w:basedOn w:val="DefaultParagraphFont"/>
    <w:link w:val="Header"/>
    <w:rsid w:val="00BA031E"/>
  </w:style>
  <w:style w:type="paragraph" w:styleId="Footer">
    <w:name w:val="footer"/>
    <w:basedOn w:val="Normal"/>
    <w:link w:val="FooterChar"/>
    <w:uiPriority w:val="99"/>
    <w:unhideWhenUsed/>
    <w:rsid w:val="00BA031E"/>
    <w:pPr>
      <w:tabs>
        <w:tab w:val="center" w:pos="4419"/>
        <w:tab w:val="right" w:pos="8838"/>
      </w:tabs>
      <w:spacing w:after="0" w:line="240" w:lineRule="auto"/>
    </w:pPr>
  </w:style>
  <w:style w:type="character" w:customStyle="1" w:styleId="FooterChar">
    <w:name w:val="Footer Char"/>
    <w:basedOn w:val="DefaultParagraphFont"/>
    <w:link w:val="Footer"/>
    <w:uiPriority w:val="99"/>
    <w:rsid w:val="00BA0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9CA"/>
    <w:rPr>
      <w:rFonts w:ascii="Tahoma" w:hAnsi="Tahoma" w:cs="Tahoma"/>
      <w:sz w:val="16"/>
      <w:szCs w:val="16"/>
    </w:rPr>
  </w:style>
  <w:style w:type="table" w:styleId="TableGrid">
    <w:name w:val="Table Grid"/>
    <w:basedOn w:val="TableNormal"/>
    <w:uiPriority w:val="59"/>
    <w:rsid w:val="00213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A031E"/>
    <w:pPr>
      <w:tabs>
        <w:tab w:val="center" w:pos="4419"/>
        <w:tab w:val="right" w:pos="8838"/>
      </w:tabs>
      <w:spacing w:after="0" w:line="240" w:lineRule="auto"/>
    </w:pPr>
  </w:style>
  <w:style w:type="character" w:customStyle="1" w:styleId="HeaderChar">
    <w:name w:val="Header Char"/>
    <w:basedOn w:val="DefaultParagraphFont"/>
    <w:link w:val="Header"/>
    <w:rsid w:val="00BA031E"/>
  </w:style>
  <w:style w:type="paragraph" w:styleId="Footer">
    <w:name w:val="footer"/>
    <w:basedOn w:val="Normal"/>
    <w:link w:val="FooterChar"/>
    <w:uiPriority w:val="99"/>
    <w:unhideWhenUsed/>
    <w:rsid w:val="00BA031E"/>
    <w:pPr>
      <w:tabs>
        <w:tab w:val="center" w:pos="4419"/>
        <w:tab w:val="right" w:pos="8838"/>
      </w:tabs>
      <w:spacing w:after="0" w:line="240" w:lineRule="auto"/>
    </w:pPr>
  </w:style>
  <w:style w:type="character" w:customStyle="1" w:styleId="FooterChar">
    <w:name w:val="Footer Char"/>
    <w:basedOn w:val="DefaultParagraphFont"/>
    <w:link w:val="Footer"/>
    <w:uiPriority w:val="99"/>
    <w:rsid w:val="00BA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www.carampangue.cl/Biocarampangue/3-Organos-homologos.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COLEGIO GIMNASIO DEL NORTE</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2012-02-23T20:23:00Z</dcterms:created>
  <dcterms:modified xsi:type="dcterms:W3CDTF">2013-04-09T22:37:00Z</dcterms:modified>
</cp:coreProperties>
</file>